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napToGrid w:val="0"/>
        <w:ind w:left="840" w:firstLine="840"/>
        <w:jc w:val="right"/>
        <w:textAlignment w:val="baseline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（様式５）</w:t>
      </w:r>
    </w:p>
    <w:p>
      <w:pPr>
        <w:pStyle w:val="0"/>
        <w:overflowPunct w:val="0"/>
        <w:adjustRightInd w:val="0"/>
        <w:snapToGrid w:val="0"/>
        <w:jc w:val="right"/>
        <w:textAlignment w:val="baseline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第６次長瀞町総合振興計画及び総合戦略・人口ビジョン策定支援業務委託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>見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 xml:space="preserve">  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>積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 xml:space="preserve">  </w:t>
      </w:r>
      <w:r>
        <w:rPr>
          <w:rFonts w:hint="eastAsia" w:asciiTheme="minorEastAsia" w:hAnsiTheme="minorEastAsia" w:eastAsiaTheme="minorEastAsia"/>
          <w:b w:val="1"/>
          <w:color w:val="000000" w:themeColor="text1"/>
          <w:sz w:val="28"/>
        </w:rPr>
        <w:t>書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8"/>
        </w:rPr>
      </w:pPr>
    </w:p>
    <w:p>
      <w:pPr>
        <w:pStyle w:val="0"/>
        <w:ind w:firstLine="462" w:firstLineChars="2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見積金額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金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円</w:t>
      </w:r>
      <w:r>
        <w:rPr>
          <w:rFonts w:hint="default" w:asciiTheme="minorEastAsia" w:hAnsiTheme="minorEastAsia" w:eastAsiaTheme="minorEastAsia"/>
          <w:color w:val="000000" w:themeColor="text1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也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（消費税及び地方消費税を含む）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left="402" w:leftChars="200" w:firstLine="231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上記のとおり、</w:t>
      </w:r>
      <w:r>
        <w:rPr>
          <w:rFonts w:hint="eastAsia"/>
          <w:color w:val="000000"/>
          <w:sz w:val="24"/>
        </w:rPr>
        <w:t>第６次長瀞町総合振興計画及び総合戦略・人口ビジョン策定支援業務委託仕様書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等を承知し見積りします。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62" w:firstLineChars="2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令和７年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31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住所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31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氏名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</w:rPr>
        <w:t>長瀞町長　鈴　木　日出男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3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32"/>
        </w:rPr>
        <w:t>様</w:t>
      </w:r>
    </w:p>
    <w:p>
      <w:pPr>
        <w:pStyle w:val="0"/>
        <w:ind w:firstLine="155" w:firstLineChars="50"/>
        <w:rPr>
          <w:rFonts w:hint="default" w:asciiTheme="minorEastAsia" w:hAnsiTheme="minorEastAsia" w:eastAsiaTheme="minorEastAsia"/>
          <w:color w:val="000000" w:themeColor="text1"/>
          <w:sz w:val="3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（注）</w:t>
      </w:r>
    </w:p>
    <w:p>
      <w:pPr>
        <w:pStyle w:val="0"/>
        <w:snapToGrid w:val="0"/>
        <w:spacing w:line="30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　見積内訳表（任意様式）を添付すること。</w:t>
      </w:r>
    </w:p>
    <w:p>
      <w:pPr>
        <w:pStyle w:val="0"/>
        <w:ind w:left="424" w:hanging="424" w:hangingChars="201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　契約額は、原則として本見積額によるものとするが、特定した事業者との協議による業務内容の変更、業務量の増減等に伴い、改めて見積書の提出を依頼する場合がある。</w:t>
      </w: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sectPr>
      <w:pgSz w:w="11906" w:h="16838"/>
      <w:pgMar w:top="1134" w:right="1191" w:bottom="568" w:left="1191" w:header="851" w:footer="992" w:gutter="0"/>
      <w:cols w:space="720"/>
      <w:textDirection w:val="lrTb"/>
      <w:docGrid w:type="linesAndChars" w:linePitch="308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6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242</Characters>
  <Application>JUST Note</Application>
  <Lines>23</Lines>
  <Paragraphs>12</Paragraphs>
  <CharactersWithSpaces>294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野原徹</cp:lastModifiedBy>
  <cp:lastPrinted>2020-07-12T22:21:00Z</cp:lastPrinted>
  <dcterms:created xsi:type="dcterms:W3CDTF">2016-06-06T12:01:00Z</dcterms:created>
  <dcterms:modified xsi:type="dcterms:W3CDTF">2025-07-04T00:22:31Z</dcterms:modified>
  <cp:revision>20</cp:revision>
</cp:coreProperties>
</file>